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1BFD05" w14:textId="77777777" w:rsidR="00863CAC" w:rsidRDefault="00863CAC" w:rsidP="00863CAC">
      <w:pPr>
        <w:spacing w:line="360" w:lineRule="auto"/>
        <w:jc w:val="both"/>
        <w:rPr>
          <w:rFonts w:ascii="Times New Roman Regular" w:hAnsi="Times New Roman Regular" w:cs="Times New Roman Regular"/>
          <w:b/>
          <w:bCs/>
          <w:sz w:val="32"/>
          <w:szCs w:val="32"/>
        </w:rPr>
      </w:pPr>
      <w:r>
        <w:rPr>
          <w:rFonts w:cs="Times New Roman Regular" w:hint="eastAsia"/>
          <w:b/>
          <w:bCs/>
          <w:sz w:val="32"/>
          <w:szCs w:val="32"/>
        </w:rPr>
        <w:t>文题页</w:t>
      </w:r>
    </w:p>
    <w:p w14:paraId="340A7C20" w14:textId="47DDA3C5" w:rsidR="00863CAC" w:rsidRDefault="00863CAC" w:rsidP="00863CAC">
      <w:pPr>
        <w:spacing w:line="360" w:lineRule="auto"/>
        <w:jc w:val="both"/>
        <w:rPr>
          <w:rFonts w:ascii="Times New Roman Regular" w:hAnsi="Times New Roman Regular"/>
          <w:b/>
          <w:bCs/>
          <w:sz w:val="32"/>
          <w:szCs w:val="32"/>
        </w:rPr>
      </w:pPr>
      <w:r w:rsidRPr="00863CAC">
        <w:rPr>
          <w:rFonts w:ascii="Times New Roman Regular" w:hAnsi="Times New Roman Regular"/>
          <w:b/>
          <w:bCs/>
          <w:sz w:val="32"/>
          <w:szCs w:val="32"/>
        </w:rPr>
        <w:t>肌氨酸与肝癌的因果关系：双向孟德尔随机化分析</w:t>
      </w:r>
    </w:p>
    <w:p w14:paraId="5C88D21D" w14:textId="55CFB3DF" w:rsidR="00863CAC" w:rsidRDefault="00863CAC" w:rsidP="00863CAC">
      <w:pPr>
        <w:spacing w:line="360" w:lineRule="auto"/>
        <w:jc w:val="both"/>
        <w:rPr>
          <w:rFonts w:ascii="Times New Roman Regular" w:hAnsi="Times New Roman Regular" w:cs="Times New Roman Regular" w:hint="eastAsia"/>
          <w:b/>
          <w:bCs/>
          <w:sz w:val="32"/>
          <w:szCs w:val="32"/>
        </w:rPr>
      </w:pPr>
      <w:r w:rsidRPr="00863CAC">
        <w:rPr>
          <w:rFonts w:ascii="Times New Roman Regular" w:hAnsi="Times New Roman Regular" w:cs="Times New Roman Regular"/>
          <w:b/>
          <w:bCs/>
          <w:sz w:val="32"/>
          <w:szCs w:val="32"/>
        </w:rPr>
        <w:t>Causal relationship between sarcosine and liver cancer: a two-way Mendelian Randomi</w:t>
      </w:r>
      <w:r w:rsidR="005008EA">
        <w:rPr>
          <w:rFonts w:ascii="Times New Roman Regular" w:hAnsi="Times New Roman Regular" w:cs="Times New Roman Regular" w:hint="eastAsia"/>
          <w:b/>
          <w:bCs/>
          <w:sz w:val="32"/>
          <w:szCs w:val="32"/>
        </w:rPr>
        <w:t>z</w:t>
      </w:r>
      <w:r w:rsidRPr="00863CAC">
        <w:rPr>
          <w:rFonts w:ascii="Times New Roman Regular" w:hAnsi="Times New Roman Regular" w:cs="Times New Roman Regular"/>
          <w:b/>
          <w:bCs/>
          <w:sz w:val="32"/>
          <w:szCs w:val="32"/>
        </w:rPr>
        <w:t>ation analysis</w:t>
      </w:r>
    </w:p>
    <w:p w14:paraId="1148949F" w14:textId="03534CAA" w:rsidR="00863CAC" w:rsidRDefault="00863CAC" w:rsidP="00863CAC">
      <w:pPr>
        <w:pStyle w:val="ae"/>
        <w:spacing w:line="360" w:lineRule="auto"/>
        <w:rPr>
          <w:sz w:val="22"/>
          <w:szCs w:val="22"/>
          <w:vertAlign w:val="superscript"/>
        </w:rPr>
      </w:pPr>
      <w:r>
        <w:rPr>
          <w:rFonts w:hint="eastAsia"/>
          <w:sz w:val="22"/>
          <w:szCs w:val="22"/>
        </w:rPr>
        <w:t>王嘉琛</w:t>
      </w:r>
      <w:r>
        <w:rPr>
          <w:rFonts w:hint="eastAsia"/>
          <w:sz w:val="22"/>
          <w:szCs w:val="22"/>
          <w:vertAlign w:val="superscript"/>
        </w:rPr>
        <w:t>1</w:t>
      </w:r>
      <w:r>
        <w:rPr>
          <w:rFonts w:hint="eastAsia"/>
          <w:sz w:val="22"/>
          <w:szCs w:val="22"/>
        </w:rPr>
        <w:t>，</w:t>
      </w:r>
      <w:r>
        <w:rPr>
          <w:rFonts w:hint="eastAsia"/>
          <w:sz w:val="22"/>
          <w:szCs w:val="22"/>
        </w:rPr>
        <w:t>许永杰</w:t>
      </w:r>
      <w:r w:rsidRPr="00863CAC">
        <w:rPr>
          <w:rFonts w:hint="eastAsia"/>
          <w:sz w:val="22"/>
          <w:szCs w:val="22"/>
          <w:vertAlign w:val="superscript"/>
        </w:rPr>
        <w:t>1</w:t>
      </w:r>
      <w:r>
        <w:rPr>
          <w:rFonts w:hint="eastAsia"/>
          <w:sz w:val="22"/>
          <w:szCs w:val="22"/>
        </w:rPr>
        <w:t>，</w:t>
      </w:r>
      <w:r>
        <w:rPr>
          <w:rFonts w:hint="eastAsia"/>
          <w:sz w:val="22"/>
          <w:szCs w:val="22"/>
        </w:rPr>
        <w:t>陈万青</w:t>
      </w:r>
      <w:r>
        <w:rPr>
          <w:rFonts w:hint="eastAsia"/>
          <w:sz w:val="22"/>
          <w:szCs w:val="22"/>
          <w:vertAlign w:val="superscript"/>
        </w:rPr>
        <w:t>1</w:t>
      </w:r>
    </w:p>
    <w:p w14:paraId="7141BEAF" w14:textId="588CB79D" w:rsidR="00863CAC" w:rsidRPr="00863CAC" w:rsidRDefault="00863CAC" w:rsidP="00863CAC">
      <w:pPr>
        <w:pStyle w:val="ae"/>
        <w:spacing w:line="360" w:lineRule="auto"/>
        <w:rPr>
          <w:rFonts w:ascii="Times New Roman" w:hAnsi="Times New Roman"/>
          <w:sz w:val="22"/>
          <w:szCs w:val="22"/>
        </w:rPr>
      </w:pPr>
      <w:proofErr w:type="spellStart"/>
      <w:r w:rsidRPr="00863CAC">
        <w:rPr>
          <w:rFonts w:ascii="Times New Roman" w:hAnsi="Times New Roman"/>
          <w:sz w:val="22"/>
          <w:szCs w:val="22"/>
        </w:rPr>
        <w:t>Jiachen</w:t>
      </w:r>
      <w:proofErr w:type="spellEnd"/>
      <w:r w:rsidRPr="00863CAC">
        <w:rPr>
          <w:rFonts w:ascii="Times New Roman" w:hAnsi="Times New Roman"/>
          <w:sz w:val="22"/>
          <w:szCs w:val="22"/>
        </w:rPr>
        <w:t xml:space="preserve"> Wang</w:t>
      </w:r>
      <w:r w:rsidRPr="00863CAC">
        <w:rPr>
          <w:rFonts w:ascii="Times New Roman" w:hAnsi="Times New Roman"/>
          <w:sz w:val="22"/>
          <w:szCs w:val="22"/>
          <w:vertAlign w:val="superscript"/>
        </w:rPr>
        <w:t>1</w:t>
      </w:r>
      <w:r w:rsidRPr="00863CAC">
        <w:rPr>
          <w:rFonts w:ascii="Times New Roman" w:hAnsi="Times New Roman"/>
          <w:sz w:val="22"/>
          <w:szCs w:val="22"/>
        </w:rPr>
        <w:t xml:space="preserve">, </w:t>
      </w:r>
      <w:proofErr w:type="spellStart"/>
      <w:r w:rsidRPr="00863CAC">
        <w:rPr>
          <w:rFonts w:ascii="Times New Roman" w:hAnsi="Times New Roman"/>
          <w:sz w:val="22"/>
          <w:szCs w:val="22"/>
        </w:rPr>
        <w:t>Yongjie</w:t>
      </w:r>
      <w:proofErr w:type="spellEnd"/>
      <w:r w:rsidRPr="00863CAC">
        <w:rPr>
          <w:rFonts w:ascii="Times New Roman" w:hAnsi="Times New Roman"/>
          <w:sz w:val="22"/>
          <w:szCs w:val="22"/>
        </w:rPr>
        <w:t xml:space="preserve"> Xu</w:t>
      </w:r>
      <w:r w:rsidRPr="00863CAC">
        <w:rPr>
          <w:rFonts w:ascii="Times New Roman" w:hAnsi="Times New Roman"/>
          <w:sz w:val="22"/>
          <w:szCs w:val="22"/>
          <w:vertAlign w:val="superscript"/>
        </w:rPr>
        <w:t>1</w:t>
      </w:r>
      <w:r w:rsidRPr="00863CAC">
        <w:rPr>
          <w:rFonts w:ascii="Times New Roman" w:hAnsi="Times New Roman"/>
          <w:sz w:val="22"/>
          <w:szCs w:val="22"/>
        </w:rPr>
        <w:t xml:space="preserve">, </w:t>
      </w:r>
      <w:proofErr w:type="spellStart"/>
      <w:r w:rsidRPr="00863CAC">
        <w:rPr>
          <w:rFonts w:ascii="Times New Roman" w:hAnsi="Times New Roman"/>
          <w:sz w:val="22"/>
          <w:szCs w:val="22"/>
        </w:rPr>
        <w:t>Wanqing</w:t>
      </w:r>
      <w:proofErr w:type="spellEnd"/>
      <w:r w:rsidRPr="00863CAC">
        <w:rPr>
          <w:rFonts w:ascii="Times New Roman" w:hAnsi="Times New Roman"/>
          <w:sz w:val="22"/>
          <w:szCs w:val="22"/>
        </w:rPr>
        <w:t xml:space="preserve"> Chen</w:t>
      </w:r>
      <w:r w:rsidRPr="00863CAC">
        <w:rPr>
          <w:rFonts w:ascii="Times New Roman" w:hAnsi="Times New Roman"/>
          <w:sz w:val="22"/>
          <w:szCs w:val="22"/>
          <w:vertAlign w:val="superscript"/>
        </w:rPr>
        <w:t>1</w:t>
      </w:r>
    </w:p>
    <w:p w14:paraId="287A45B2" w14:textId="77777777" w:rsidR="00863CAC" w:rsidRDefault="00863CAC" w:rsidP="00863CAC">
      <w:pPr>
        <w:pStyle w:val="ae"/>
        <w:numPr>
          <w:ilvl w:val="0"/>
          <w:numId w:val="1"/>
        </w:numPr>
        <w:spacing w:line="360" w:lineRule="auto"/>
        <w:rPr>
          <w:sz w:val="22"/>
          <w:szCs w:val="22"/>
        </w:rPr>
      </w:pPr>
      <w:r>
        <w:rPr>
          <w:rFonts w:hint="eastAsia"/>
          <w:sz w:val="22"/>
          <w:szCs w:val="22"/>
        </w:rPr>
        <w:t>国家癌症中心 国家肿瘤临床医学研究中心 中国医学科学院北京协和医学院肿瘤医院 癌症早诊早治办公室，北京 100021</w:t>
      </w:r>
    </w:p>
    <w:p w14:paraId="47025405" w14:textId="0EC9969D" w:rsidR="00863CAC" w:rsidRPr="00863CAC" w:rsidRDefault="00863CAC" w:rsidP="00863CAC">
      <w:pPr>
        <w:pStyle w:val="ae"/>
        <w:spacing w:line="360" w:lineRule="auto"/>
        <w:rPr>
          <w:rFonts w:ascii="Times New Roman" w:hAnsi="Times New Roman"/>
          <w:sz w:val="22"/>
          <w:szCs w:val="22"/>
        </w:rPr>
      </w:pPr>
      <w:r w:rsidRPr="00863CAC">
        <w:rPr>
          <w:rFonts w:ascii="Times New Roman" w:hAnsi="Times New Roman"/>
          <w:sz w:val="22"/>
          <w:szCs w:val="22"/>
        </w:rPr>
        <w:t>1.</w:t>
      </w:r>
      <w:r w:rsidRPr="00863CAC">
        <w:rPr>
          <w:rFonts w:ascii="Times New Roman" w:hAnsi="Times New Roman"/>
        </w:rPr>
        <w:t xml:space="preserve"> </w:t>
      </w:r>
      <w:r w:rsidRPr="00863CAC">
        <w:rPr>
          <w:rFonts w:ascii="Times New Roman" w:hAnsi="Times New Roman"/>
          <w:sz w:val="22"/>
          <w:szCs w:val="22"/>
        </w:rPr>
        <w:t>National Cancer Centre</w:t>
      </w:r>
      <w:r w:rsidRPr="00863CAC">
        <w:rPr>
          <w:rFonts w:ascii="Times New Roman" w:hAnsi="Times New Roman"/>
          <w:sz w:val="22"/>
          <w:szCs w:val="22"/>
        </w:rPr>
        <w:t xml:space="preserve">, </w:t>
      </w:r>
      <w:r w:rsidRPr="00863CAC">
        <w:rPr>
          <w:rFonts w:ascii="Times New Roman" w:hAnsi="Times New Roman"/>
          <w:sz w:val="22"/>
          <w:szCs w:val="22"/>
        </w:rPr>
        <w:t>National Cancer Clinical Medical Research Centre</w:t>
      </w:r>
      <w:r w:rsidRPr="00863CAC">
        <w:rPr>
          <w:rFonts w:ascii="Times New Roman" w:hAnsi="Times New Roman"/>
          <w:sz w:val="22"/>
          <w:szCs w:val="22"/>
        </w:rPr>
        <w:t xml:space="preserve">, </w:t>
      </w:r>
      <w:r w:rsidRPr="00863CAC">
        <w:rPr>
          <w:rFonts w:ascii="Times New Roman" w:hAnsi="Times New Roman"/>
          <w:sz w:val="22"/>
          <w:szCs w:val="22"/>
        </w:rPr>
        <w:t>Cancer Hospital, Peking Union Medical College, Chinese Academy of Medical Sciences</w:t>
      </w:r>
      <w:r>
        <w:rPr>
          <w:rFonts w:ascii="Times New Roman" w:hAnsi="Times New Roman"/>
          <w:sz w:val="22"/>
          <w:szCs w:val="22"/>
        </w:rPr>
        <w:t xml:space="preserve">, </w:t>
      </w:r>
      <w:r w:rsidRPr="00863CAC">
        <w:rPr>
          <w:rFonts w:ascii="Times New Roman" w:hAnsi="Times New Roman"/>
          <w:sz w:val="22"/>
          <w:szCs w:val="22"/>
        </w:rPr>
        <w:t>Office of Early Detection and Treatment of Cancer</w:t>
      </w:r>
      <w:r>
        <w:rPr>
          <w:rFonts w:ascii="Times New Roman" w:hAnsi="Times New Roman"/>
          <w:sz w:val="22"/>
          <w:szCs w:val="22"/>
        </w:rPr>
        <w:t>, Beijing 100021</w:t>
      </w:r>
    </w:p>
    <w:p w14:paraId="75D07E66" w14:textId="46C980C3" w:rsidR="00863CAC" w:rsidRDefault="00863CAC" w:rsidP="00863CAC">
      <w:pPr>
        <w:pStyle w:val="ae"/>
        <w:spacing w:line="360" w:lineRule="auto"/>
        <w:rPr>
          <w:sz w:val="22"/>
          <w:szCs w:val="22"/>
        </w:rPr>
      </w:pPr>
      <w:r>
        <w:rPr>
          <w:rFonts w:hint="eastAsia"/>
          <w:sz w:val="22"/>
          <w:szCs w:val="22"/>
        </w:rPr>
        <w:t xml:space="preserve">通信作者：陈万青， Email: </w:t>
      </w:r>
      <w:hyperlink r:id="rId5" w:history="1">
        <w:r w:rsidR="006E55DE" w:rsidRPr="006D2490">
          <w:rPr>
            <w:rStyle w:val="af"/>
            <w:rFonts w:hint="eastAsia"/>
            <w:sz w:val="22"/>
            <w:szCs w:val="22"/>
          </w:rPr>
          <w:t>chenwq@cicams.ac.cn</w:t>
        </w:r>
      </w:hyperlink>
    </w:p>
    <w:p w14:paraId="7AD9CD1F" w14:textId="1B3BEFAC" w:rsidR="009B4C5F" w:rsidRDefault="009B4C5F" w:rsidP="00863CAC">
      <w:pPr>
        <w:pStyle w:val="ae"/>
        <w:spacing w:line="360" w:lineRule="auto"/>
        <w:rPr>
          <w:rFonts w:hint="eastAsia"/>
          <w:sz w:val="22"/>
          <w:szCs w:val="22"/>
        </w:rPr>
      </w:pPr>
      <w:r>
        <w:rPr>
          <w:rFonts w:hint="eastAsia"/>
          <w:sz w:val="22"/>
          <w:szCs w:val="22"/>
        </w:rPr>
        <w:t>通信地址：</w:t>
      </w:r>
      <w:r w:rsidRPr="009B4C5F">
        <w:rPr>
          <w:sz w:val="22"/>
          <w:szCs w:val="22"/>
        </w:rPr>
        <w:t>北京市朝阳区潘家园南里17号</w:t>
      </w:r>
    </w:p>
    <w:p w14:paraId="16902CDD" w14:textId="77777777" w:rsidR="00863CAC" w:rsidRDefault="00863CAC" w:rsidP="00863CAC">
      <w:pPr>
        <w:pStyle w:val="ae"/>
        <w:spacing w:line="360" w:lineRule="auto"/>
        <w:rPr>
          <w:rFonts w:hint="eastAsia"/>
          <w:b/>
          <w:bCs/>
          <w:sz w:val="22"/>
          <w:szCs w:val="22"/>
        </w:rPr>
      </w:pPr>
      <w:r>
        <w:rPr>
          <w:rFonts w:hint="eastAsia"/>
          <w:b/>
          <w:bCs/>
          <w:sz w:val="22"/>
          <w:szCs w:val="22"/>
        </w:rPr>
        <w:t>作者贡献说明：</w:t>
      </w:r>
    </w:p>
    <w:p w14:paraId="3415E511" w14:textId="3F1244F7" w:rsidR="00863CAC" w:rsidRDefault="00863CAC" w:rsidP="00863CAC">
      <w:pPr>
        <w:pStyle w:val="ae"/>
        <w:spacing w:line="360" w:lineRule="auto"/>
        <w:rPr>
          <w:sz w:val="22"/>
          <w:szCs w:val="22"/>
        </w:rPr>
      </w:pPr>
      <w:r>
        <w:rPr>
          <w:rFonts w:hint="eastAsia"/>
          <w:sz w:val="22"/>
          <w:szCs w:val="22"/>
        </w:rPr>
        <w:t>王嘉琛：设计实施研究、采集分析数据</w:t>
      </w:r>
      <w:r w:rsidR="006B5582">
        <w:rPr>
          <w:rFonts w:hint="eastAsia"/>
          <w:sz w:val="22"/>
          <w:szCs w:val="22"/>
        </w:rPr>
        <w:t>、论文撰写</w:t>
      </w:r>
      <w:r>
        <w:rPr>
          <w:rFonts w:hint="eastAsia"/>
          <w:sz w:val="22"/>
          <w:szCs w:val="22"/>
        </w:rPr>
        <w:t xml:space="preserve"> </w:t>
      </w:r>
      <w:r>
        <w:rPr>
          <w:rFonts w:hint="eastAsia"/>
          <w:sz w:val="22"/>
          <w:szCs w:val="22"/>
        </w:rPr>
        <w:t>邮箱：</w:t>
      </w:r>
      <w:r>
        <w:rPr>
          <w:sz w:val="22"/>
          <w:szCs w:val="22"/>
        </w:rPr>
        <w:fldChar w:fldCharType="begin"/>
      </w:r>
      <w:r>
        <w:rPr>
          <w:rFonts w:hint="eastAsia"/>
          <w:sz w:val="22"/>
          <w:szCs w:val="22"/>
        </w:rPr>
        <w:instrText>HYPERLINK "mailto:</w:instrText>
      </w:r>
      <w:r>
        <w:rPr>
          <w:rFonts w:hint="eastAsia"/>
          <w:sz w:val="22"/>
          <w:szCs w:val="22"/>
        </w:rPr>
        <w:instrText>wang10150217@163.com</w:instrText>
      </w:r>
      <w:r>
        <w:rPr>
          <w:rFonts w:hint="eastAsia"/>
          <w:sz w:val="22"/>
          <w:szCs w:val="22"/>
        </w:rPr>
        <w:instrText>"</w:instrText>
      </w:r>
      <w:r>
        <w:rPr>
          <w:sz w:val="22"/>
          <w:szCs w:val="22"/>
        </w:rPr>
        <w:fldChar w:fldCharType="separate"/>
      </w:r>
      <w:r w:rsidRPr="006D2490">
        <w:rPr>
          <w:rStyle w:val="af"/>
          <w:rFonts w:hint="eastAsia"/>
          <w:sz w:val="22"/>
          <w:szCs w:val="22"/>
        </w:rPr>
        <w:t>wang10150217@163.com</w:t>
      </w:r>
      <w:r>
        <w:rPr>
          <w:sz w:val="22"/>
          <w:szCs w:val="22"/>
        </w:rPr>
        <w:fldChar w:fldCharType="end"/>
      </w:r>
    </w:p>
    <w:p w14:paraId="4D9154C5" w14:textId="20A69C08" w:rsidR="00863CAC" w:rsidRPr="00863CAC" w:rsidRDefault="00863CAC" w:rsidP="00863CAC">
      <w:pPr>
        <w:pStyle w:val="ae"/>
        <w:spacing w:line="360" w:lineRule="auto"/>
        <w:rPr>
          <w:rFonts w:hint="eastAsia"/>
          <w:sz w:val="22"/>
          <w:szCs w:val="22"/>
        </w:rPr>
      </w:pPr>
      <w:r>
        <w:rPr>
          <w:rFonts w:hint="eastAsia"/>
          <w:sz w:val="22"/>
          <w:szCs w:val="22"/>
        </w:rPr>
        <w:t>许永杰：</w:t>
      </w:r>
      <w:r>
        <w:rPr>
          <w:rFonts w:hint="eastAsia"/>
          <w:sz w:val="22"/>
          <w:szCs w:val="22"/>
        </w:rPr>
        <w:t>设计实施研究、采集分析数据</w:t>
      </w:r>
      <w:r>
        <w:rPr>
          <w:rFonts w:hint="eastAsia"/>
          <w:sz w:val="22"/>
          <w:szCs w:val="22"/>
        </w:rPr>
        <w:t xml:space="preserve"> </w:t>
      </w:r>
      <w:r>
        <w:rPr>
          <w:rFonts w:hint="eastAsia"/>
          <w:sz w:val="22"/>
          <w:szCs w:val="22"/>
        </w:rPr>
        <w:t>邮箱：</w:t>
      </w:r>
      <w:r w:rsidR="004F6B27">
        <w:rPr>
          <w:rFonts w:hint="eastAsia"/>
          <w:sz w:val="22"/>
          <w:szCs w:val="22"/>
        </w:rPr>
        <w:t>yj</w:t>
      </w:r>
      <w:r w:rsidR="004F6B27">
        <w:rPr>
          <w:sz w:val="22"/>
          <w:szCs w:val="22"/>
        </w:rPr>
        <w:t>_cicams@126.com</w:t>
      </w:r>
      <w:r w:rsidR="004F6B27" w:rsidRPr="00863CAC">
        <w:rPr>
          <w:rFonts w:hint="eastAsia"/>
          <w:sz w:val="22"/>
          <w:szCs w:val="22"/>
        </w:rPr>
        <w:t xml:space="preserve"> </w:t>
      </w:r>
    </w:p>
    <w:p w14:paraId="47017B4B" w14:textId="6AF6F13C" w:rsidR="00863CAC" w:rsidRDefault="00863CAC" w:rsidP="00863CAC">
      <w:pPr>
        <w:pStyle w:val="ae"/>
        <w:spacing w:line="360" w:lineRule="auto"/>
        <w:rPr>
          <w:rFonts w:hint="eastAsia"/>
          <w:sz w:val="22"/>
          <w:szCs w:val="22"/>
        </w:rPr>
      </w:pPr>
      <w:r>
        <w:rPr>
          <w:rFonts w:hint="eastAsia"/>
          <w:sz w:val="22"/>
          <w:szCs w:val="22"/>
        </w:rPr>
        <w:t>陈万青：研究指导、</w:t>
      </w:r>
      <w:r w:rsidR="006B5582">
        <w:rPr>
          <w:rFonts w:hint="eastAsia"/>
          <w:sz w:val="22"/>
          <w:szCs w:val="22"/>
        </w:rPr>
        <w:t xml:space="preserve">结果核查、论文审阅 </w:t>
      </w:r>
      <w:r>
        <w:rPr>
          <w:rFonts w:hint="eastAsia"/>
          <w:sz w:val="22"/>
          <w:szCs w:val="22"/>
        </w:rPr>
        <w:t>邮箱：chenwq@cicams.ac.cn</w:t>
      </w:r>
    </w:p>
    <w:p w14:paraId="1EE3B5FA" w14:textId="77777777" w:rsidR="00863CAC" w:rsidRDefault="00863CAC" w:rsidP="00863CAC">
      <w:pPr>
        <w:pStyle w:val="ae"/>
        <w:spacing w:line="360" w:lineRule="auto"/>
        <w:rPr>
          <w:rFonts w:ascii="Times New Roman Regular" w:hAnsi="Times New Roman Regular" w:cs="Times New Roman Regular" w:hint="eastAsia"/>
          <w:b/>
          <w:bCs/>
        </w:rPr>
      </w:pPr>
      <w:r>
        <w:rPr>
          <w:rFonts w:hint="eastAsia"/>
          <w:b/>
          <w:bCs/>
          <w:sz w:val="22"/>
          <w:szCs w:val="22"/>
        </w:rPr>
        <w:t>作者利益冲突公开声明：</w:t>
      </w:r>
      <w:r>
        <w:rPr>
          <w:rFonts w:hint="eastAsia"/>
          <w:sz w:val="22"/>
          <w:szCs w:val="22"/>
        </w:rPr>
        <w:t>所有作者声明无利益冲突</w:t>
      </w:r>
    </w:p>
    <w:p w14:paraId="6A6BEE6F" w14:textId="4F6D0BAD" w:rsidR="00863CAC" w:rsidRDefault="00863CAC" w:rsidP="00863CAC">
      <w:pPr>
        <w:pStyle w:val="ae"/>
        <w:spacing w:line="360" w:lineRule="auto"/>
        <w:rPr>
          <w:rFonts w:hint="eastAsia"/>
          <w:sz w:val="22"/>
          <w:szCs w:val="22"/>
        </w:rPr>
      </w:pPr>
      <w:r>
        <w:rPr>
          <w:rFonts w:hint="eastAsia"/>
          <w:b/>
          <w:bCs/>
          <w:sz w:val="22"/>
          <w:szCs w:val="22"/>
        </w:rPr>
        <w:t>附件</w:t>
      </w:r>
      <w:r>
        <w:rPr>
          <w:rFonts w:hint="eastAsia"/>
          <w:b/>
          <w:bCs/>
          <w:sz w:val="22"/>
          <w:szCs w:val="22"/>
        </w:rPr>
        <w:t>图表统计：</w:t>
      </w:r>
      <w:r>
        <w:rPr>
          <w:rFonts w:hint="eastAsia"/>
          <w:sz w:val="22"/>
          <w:szCs w:val="22"/>
        </w:rPr>
        <w:t>1</w:t>
      </w:r>
      <w:r>
        <w:rPr>
          <w:rFonts w:hint="eastAsia"/>
          <w:sz w:val="22"/>
          <w:szCs w:val="22"/>
        </w:rPr>
        <w:t>张图片</w:t>
      </w:r>
    </w:p>
    <w:p w14:paraId="4EF6A611" w14:textId="77777777" w:rsidR="00FC700D" w:rsidRDefault="00FC700D">
      <w:pPr>
        <w:rPr>
          <w:rFonts w:hint="eastAsia"/>
        </w:rPr>
      </w:pPr>
    </w:p>
    <w:p w14:paraId="4F89FA2A" w14:textId="25A1C119" w:rsidR="006B5582" w:rsidRDefault="006B5582" w:rsidP="006B5582">
      <w:pPr>
        <w:spacing w:line="360" w:lineRule="auto"/>
        <w:jc w:val="both"/>
        <w:rPr>
          <w:rFonts w:ascii="Times New Roman Regular" w:hAnsi="Times New Roman Regular" w:hint="eastAsia"/>
          <w:b/>
          <w:bCs/>
          <w:sz w:val="32"/>
          <w:szCs w:val="32"/>
        </w:rPr>
      </w:pPr>
      <w:r w:rsidRPr="006B5582">
        <w:rPr>
          <w:rFonts w:ascii="Times New Roman Regular" w:hAnsi="Times New Roman Regular"/>
          <w:b/>
          <w:bCs/>
          <w:sz w:val="32"/>
          <w:szCs w:val="32"/>
        </w:rPr>
        <w:lastRenderedPageBreak/>
        <w:t>Causal relationship between sarcosine and liver cancer: a two-way Mendelian Randomi</w:t>
      </w:r>
      <w:r>
        <w:rPr>
          <w:rFonts w:ascii="Times New Roman Regular" w:hAnsi="Times New Roman Regular" w:hint="eastAsia"/>
          <w:b/>
          <w:bCs/>
          <w:sz w:val="32"/>
          <w:szCs w:val="32"/>
        </w:rPr>
        <w:t>z</w:t>
      </w:r>
      <w:r w:rsidRPr="006B5582">
        <w:rPr>
          <w:rFonts w:ascii="Times New Roman Regular" w:hAnsi="Times New Roman Regular"/>
          <w:b/>
          <w:bCs/>
          <w:sz w:val="32"/>
          <w:szCs w:val="32"/>
        </w:rPr>
        <w:t>ation analysis</w:t>
      </w:r>
    </w:p>
    <w:p w14:paraId="4D22599C" w14:textId="6D40984D" w:rsidR="006B5582" w:rsidRDefault="006B5582" w:rsidP="006B5582">
      <w:pPr>
        <w:spacing w:line="360" w:lineRule="auto"/>
        <w:jc w:val="both"/>
        <w:rPr>
          <w:rFonts w:ascii="Times New Roman Italic" w:hAnsi="Times New Roman Italic" w:cs="Times New Roman Italic" w:hint="eastAsia"/>
          <w:i/>
          <w:iCs/>
          <w:vertAlign w:val="superscript"/>
        </w:rPr>
      </w:pPr>
      <w:r>
        <w:rPr>
          <w:rFonts w:ascii="Times New Roman Italic" w:hAnsi="Times New Roman Italic"/>
          <w:i/>
          <w:iCs/>
        </w:rPr>
        <w:t>Wang Jiachen</w:t>
      </w:r>
      <w:r>
        <w:rPr>
          <w:rFonts w:ascii="Times New Roman Italic" w:hAnsi="Times New Roman Italic"/>
          <w:i/>
          <w:iCs/>
          <w:vertAlign w:val="superscript"/>
        </w:rPr>
        <w:t>1</w:t>
      </w:r>
      <w:r>
        <w:rPr>
          <w:rFonts w:ascii="Times New Roman Italic" w:hAnsi="Times New Roman Italic"/>
          <w:i/>
          <w:iCs/>
        </w:rPr>
        <w:t xml:space="preserve">, </w:t>
      </w:r>
      <w:r>
        <w:rPr>
          <w:rFonts w:ascii="Times New Roman Italic" w:hAnsi="Times New Roman Italic"/>
          <w:i/>
          <w:iCs/>
        </w:rPr>
        <w:t>Xu Yongjie</w:t>
      </w:r>
      <w:r w:rsidRPr="006B5582">
        <w:rPr>
          <w:rFonts w:ascii="Times New Roman Italic" w:hAnsi="Times New Roman Italic"/>
          <w:i/>
          <w:iCs/>
          <w:vertAlign w:val="superscript"/>
        </w:rPr>
        <w:t>1</w:t>
      </w:r>
      <w:r>
        <w:rPr>
          <w:rFonts w:ascii="Times New Roman Italic" w:hAnsi="Times New Roman Italic"/>
          <w:i/>
          <w:iCs/>
        </w:rPr>
        <w:t xml:space="preserve">, </w:t>
      </w:r>
      <w:r>
        <w:rPr>
          <w:rFonts w:ascii="Times New Roman Italic" w:hAnsi="Times New Roman Italic"/>
          <w:i/>
          <w:iCs/>
        </w:rPr>
        <w:t>Chen Wanqing</w:t>
      </w:r>
      <w:r>
        <w:rPr>
          <w:rFonts w:ascii="Times New Roman Italic" w:hAnsi="Times New Roman Italic"/>
          <w:i/>
          <w:iCs/>
          <w:vertAlign w:val="superscript"/>
        </w:rPr>
        <w:t>1</w:t>
      </w:r>
    </w:p>
    <w:p w14:paraId="39D4834C" w14:textId="77777777" w:rsidR="006B5582" w:rsidRDefault="006B5582" w:rsidP="006B5582">
      <w:pPr>
        <w:numPr>
          <w:ilvl w:val="0"/>
          <w:numId w:val="2"/>
        </w:numPr>
        <w:spacing w:line="360" w:lineRule="auto"/>
        <w:jc w:val="both"/>
        <w:rPr>
          <w:rFonts w:ascii="Times New Roman Italic" w:hAnsi="Times New Roman Italic" w:cs="Times New Roman Italic" w:hint="eastAsia"/>
          <w:i/>
          <w:iCs/>
        </w:rPr>
      </w:pPr>
      <w:r>
        <w:rPr>
          <w:rFonts w:ascii="Times New Roman Italic" w:hAnsi="Times New Roman Italic"/>
          <w:i/>
          <w:iCs/>
        </w:rPr>
        <w:t>National Cancer Centre, National Cancer Clinical Medical Research Centre, Cancer Hospital of Peking Union Medical College, Chinese Academy of Medical Sciences, Office of Early Detection and Treatment of Cancer, Beijing 100021, China</w:t>
      </w:r>
    </w:p>
    <w:p w14:paraId="28BDDB58" w14:textId="162C2C36" w:rsidR="006B5582" w:rsidRDefault="006B5582" w:rsidP="006B5582">
      <w:pPr>
        <w:spacing w:line="360" w:lineRule="auto"/>
        <w:jc w:val="both"/>
        <w:rPr>
          <w:rFonts w:ascii="Times New Roman Italic" w:hAnsi="Times New Roman Italic"/>
          <w:i/>
          <w:iCs/>
        </w:rPr>
      </w:pPr>
      <w:r>
        <w:rPr>
          <w:rFonts w:ascii="Times New Roman Italic" w:hAnsi="Times New Roman Italic"/>
          <w:i/>
          <w:iCs/>
        </w:rPr>
        <w:t xml:space="preserve">Corresponding author: Chen </w:t>
      </w:r>
      <w:proofErr w:type="spellStart"/>
      <w:r>
        <w:rPr>
          <w:rFonts w:ascii="Times New Roman Italic" w:hAnsi="Times New Roman Italic"/>
          <w:i/>
          <w:iCs/>
        </w:rPr>
        <w:t>Wanqing</w:t>
      </w:r>
      <w:proofErr w:type="spellEnd"/>
      <w:r>
        <w:rPr>
          <w:rFonts w:ascii="Times New Roman Italic" w:hAnsi="Times New Roman Italic"/>
          <w:i/>
          <w:iCs/>
        </w:rPr>
        <w:t xml:space="preserve">, Email: </w:t>
      </w:r>
      <w:hyperlink r:id="rId6" w:history="1">
        <w:r w:rsidR="00AF5E6F" w:rsidRPr="006D2490">
          <w:rPr>
            <w:rStyle w:val="af"/>
            <w:rFonts w:ascii="Times New Roman Italic" w:hAnsi="Times New Roman Italic"/>
            <w:i/>
            <w:iCs/>
          </w:rPr>
          <w:t>chenwq@cicams.ac.cn</w:t>
        </w:r>
      </w:hyperlink>
    </w:p>
    <w:p w14:paraId="3A74E963" w14:textId="16A85177" w:rsidR="00AF5E6F" w:rsidRPr="00AF5E6F" w:rsidRDefault="00AF5E6F" w:rsidP="006B5582">
      <w:pPr>
        <w:spacing w:line="360" w:lineRule="auto"/>
        <w:jc w:val="both"/>
        <w:rPr>
          <w:rFonts w:ascii="Times New Roman Italic" w:hAnsi="Times New Roman Italic" w:hint="eastAsia"/>
          <w:i/>
          <w:iCs/>
        </w:rPr>
      </w:pPr>
      <w:r>
        <w:rPr>
          <w:rFonts w:ascii="Times New Roman Italic" w:hAnsi="Times New Roman Italic"/>
          <w:i/>
          <w:iCs/>
        </w:rPr>
        <w:t>Correspondin</w:t>
      </w:r>
      <w:r>
        <w:rPr>
          <w:rFonts w:ascii="Times New Roman Italic" w:hAnsi="Times New Roman Italic"/>
          <w:i/>
          <w:iCs/>
        </w:rPr>
        <w:t>g</w:t>
      </w:r>
      <w:r>
        <w:rPr>
          <w:rFonts w:ascii="Times New Roman Italic" w:hAnsi="Times New Roman Italic" w:hint="eastAsia"/>
          <w:i/>
          <w:iCs/>
        </w:rPr>
        <w:t xml:space="preserve"> </w:t>
      </w:r>
      <w:r w:rsidRPr="00AF5E6F">
        <w:rPr>
          <w:rFonts w:ascii="Times New Roman Italic" w:hAnsi="Times New Roman Italic"/>
          <w:i/>
          <w:iCs/>
        </w:rPr>
        <w:t>address</w:t>
      </w:r>
      <w:r>
        <w:rPr>
          <w:rFonts w:ascii="Times New Roman Italic" w:hAnsi="Times New Roman Italic"/>
          <w:i/>
          <w:iCs/>
        </w:rPr>
        <w:t xml:space="preserve">: </w:t>
      </w:r>
      <w:r w:rsidR="009B4C5F" w:rsidRPr="009B4C5F">
        <w:rPr>
          <w:rFonts w:ascii="Times New Roman Italic" w:hAnsi="Times New Roman Italic"/>
          <w:i/>
          <w:iCs/>
        </w:rPr>
        <w:t xml:space="preserve">No.17, </w:t>
      </w:r>
      <w:proofErr w:type="spellStart"/>
      <w:r w:rsidR="009B4C5F" w:rsidRPr="009B4C5F">
        <w:rPr>
          <w:rFonts w:ascii="Times New Roman Italic" w:hAnsi="Times New Roman Italic"/>
          <w:i/>
          <w:iCs/>
        </w:rPr>
        <w:t>Panjiayuan</w:t>
      </w:r>
      <w:proofErr w:type="spellEnd"/>
      <w:r w:rsidR="009B4C5F" w:rsidRPr="009B4C5F">
        <w:rPr>
          <w:rFonts w:ascii="Times New Roman Italic" w:hAnsi="Times New Roman Italic"/>
          <w:i/>
          <w:iCs/>
        </w:rPr>
        <w:t xml:space="preserve"> South Lane, Chaoyang District, Beijing, China</w:t>
      </w:r>
    </w:p>
    <w:p w14:paraId="5887CED0" w14:textId="77777777" w:rsidR="006B5582" w:rsidRPr="006B5582" w:rsidRDefault="006B5582" w:rsidP="006B5582">
      <w:pPr>
        <w:spacing w:line="360" w:lineRule="auto"/>
        <w:jc w:val="both"/>
        <w:rPr>
          <w:rFonts w:ascii="Times New Roman Italic" w:hAnsi="Times New Roman Italic" w:cs="Times New Roman Italic" w:hint="eastAsia"/>
          <w:i/>
          <w:iCs/>
        </w:rPr>
      </w:pPr>
    </w:p>
    <w:p w14:paraId="1694858E" w14:textId="59739C60" w:rsidR="006B5582" w:rsidRDefault="006B5582" w:rsidP="006B5582">
      <w:pPr>
        <w:spacing w:line="360" w:lineRule="auto"/>
        <w:jc w:val="both"/>
        <w:rPr>
          <w:rFonts w:ascii="Times New Roman Regular" w:hAnsi="Times New Roman Regular" w:cs="Times New Roman Regular" w:hint="eastAsia"/>
        </w:rPr>
      </w:pPr>
      <w:r>
        <w:rPr>
          <w:rFonts w:ascii="Times New Roman Regular" w:hAnsi="Times New Roman Regular"/>
          <w:b/>
          <w:bCs/>
        </w:rPr>
        <w:t>[Abstract]</w:t>
      </w:r>
      <w:r w:rsidRPr="006B5582">
        <w:rPr>
          <w:rFonts w:ascii="Times New Roman Regular" w:hAnsi="Times New Roman Regular"/>
          <w:b/>
          <w:bCs/>
        </w:rPr>
        <w:t xml:space="preserve"> </w:t>
      </w:r>
      <w:r w:rsidRPr="006B5582">
        <w:rPr>
          <w:rFonts w:ascii="Times New Roman Regular" w:hAnsi="Times New Roman Regular"/>
          <w:b/>
          <w:bCs/>
        </w:rPr>
        <w:t>Background</w:t>
      </w:r>
      <w:r>
        <w:rPr>
          <w:rFonts w:ascii="Times New Roman Regular" w:hAnsi="Times New Roman Regular"/>
        </w:rPr>
        <w:t xml:space="preserve"> </w:t>
      </w:r>
      <w:r w:rsidRPr="006B5582">
        <w:rPr>
          <w:rFonts w:ascii="Times New Roman Regular" w:hAnsi="Times New Roman Regular"/>
        </w:rPr>
        <w:t>Liver cancer is asymptomatic in its early stages, resulting in patients with liver cancer being diagnosed only in advanced stages with poor prognosis. There is an urgent need to explore biomarkers for early diagnosis. It has been shown that high sarcosine type correlated with a cancer recurrence and shorter disease-free survival. Through our previous experimental studies, we found significant differences in sarcosine levels between liver cancer and non-liver cancer patients in a population-based cohort, which has the potential to be a novel marker.</w:t>
      </w:r>
      <w:r>
        <w:rPr>
          <w:rFonts w:ascii="Times New Roman Regular" w:hAnsi="Times New Roman Regular"/>
        </w:rPr>
        <w:t xml:space="preserve"> </w:t>
      </w:r>
      <w:r>
        <w:rPr>
          <w:rFonts w:ascii="Times New Roman Bold" w:hAnsi="Times New Roman Bold"/>
          <w:b/>
          <w:bCs/>
        </w:rPr>
        <w:t>Objective</w:t>
      </w:r>
      <w:r>
        <w:rPr>
          <w:rFonts w:ascii="Times New Roman Regular" w:hAnsi="Times New Roman Regular"/>
        </w:rPr>
        <w:t xml:space="preserve"> </w:t>
      </w:r>
      <w:r w:rsidRPr="006B5582">
        <w:rPr>
          <w:rFonts w:ascii="Times New Roman Regular" w:hAnsi="Times New Roman Regular"/>
        </w:rPr>
        <w:t>To investigate the causal relationship between sarcosine and liver cancer.</w:t>
      </w:r>
      <w:r>
        <w:rPr>
          <w:rFonts w:ascii="Times New Roman Regular" w:hAnsi="Times New Roman Regular"/>
        </w:rPr>
        <w:t xml:space="preserve"> </w:t>
      </w:r>
      <w:r>
        <w:rPr>
          <w:rFonts w:ascii="Times New Roman Bold" w:hAnsi="Times New Roman Bold"/>
          <w:b/>
          <w:bCs/>
        </w:rPr>
        <w:t>Method</w:t>
      </w:r>
      <w:r>
        <w:rPr>
          <w:rFonts w:ascii="Times New Roman Regular" w:hAnsi="Times New Roman Regular"/>
        </w:rPr>
        <w:t xml:space="preserve"> </w:t>
      </w:r>
      <w:r w:rsidRPr="006B5582">
        <w:rPr>
          <w:rFonts w:ascii="Times New Roman Regular" w:hAnsi="Times New Roman Regular"/>
        </w:rPr>
        <w:t>The causal relationship between sarcosine and liver cancer was assessed by two-way Mendelian Randomi</w:t>
      </w:r>
      <w:r>
        <w:rPr>
          <w:rFonts w:ascii="Times New Roman Regular" w:hAnsi="Times New Roman Regular"/>
        </w:rPr>
        <w:t>z</w:t>
      </w:r>
      <w:r w:rsidRPr="006B5582">
        <w:rPr>
          <w:rFonts w:ascii="Times New Roman Regular" w:hAnsi="Times New Roman Regular"/>
        </w:rPr>
        <w:t xml:space="preserve">ation (MR) analysis. Data were obtained from the genome-wide association study (GWAS) website (https://www.ebi.ac.uk/gwas/, GWAS Catalog) for the genetic loci associated with the dataset of sarcosine as an instrumental variable and the dataset of liver cancer as an endpoint, both of which were European samples. The sample size of the dataset of sarcosine was 8,223 cases, and the number of single nucleotide polymorphisms (SNPs) was 15,429,708; the sample size of the dataset of liver cancer was 456,348 cases, and the number of SNPs was 11,831,932. SNP was used as an instrumental </w:t>
      </w:r>
      <w:proofErr w:type="gramStart"/>
      <w:r w:rsidRPr="006B5582">
        <w:rPr>
          <w:rFonts w:ascii="Times New Roman Regular" w:hAnsi="Times New Roman Regular"/>
        </w:rPr>
        <w:t>variable</w:t>
      </w:r>
      <w:proofErr w:type="gramEnd"/>
      <w:r w:rsidRPr="006B5582">
        <w:rPr>
          <w:rFonts w:ascii="Times New Roman Regular" w:hAnsi="Times New Roman Regular"/>
        </w:rPr>
        <w:t xml:space="preserve"> and it should simultaneously satisfy the assumptions of association, independence and exclusivity. Heterogeneity of genetic instrumental variables was assessed using Cochran's Q test, </w:t>
      </w:r>
      <w:proofErr w:type="spellStart"/>
      <w:r w:rsidRPr="006B5582">
        <w:rPr>
          <w:rFonts w:ascii="Times New Roman Regular" w:hAnsi="Times New Roman Regular"/>
        </w:rPr>
        <w:t>polytropy</w:t>
      </w:r>
      <w:proofErr w:type="spellEnd"/>
      <w:r w:rsidRPr="006B5582">
        <w:rPr>
          <w:rFonts w:ascii="Times New Roman Regular" w:hAnsi="Times New Roman Regular"/>
        </w:rPr>
        <w:t xml:space="preserve"> was assessed using the MR-Egger intercept test, and sensitivity of single nucleotide polymorphisms as instrumental variables to the causal effects of exposure and outcome was assessed using the leave-one-out method. MR was performed using the ‘</w:t>
      </w:r>
      <w:proofErr w:type="spellStart"/>
      <w:r w:rsidRPr="006B5582">
        <w:rPr>
          <w:rFonts w:ascii="Times New Roman Regular" w:hAnsi="Times New Roman Regular"/>
        </w:rPr>
        <w:t>TwoSampleMR</w:t>
      </w:r>
      <w:proofErr w:type="spellEnd"/>
      <w:r w:rsidRPr="006B5582">
        <w:rPr>
          <w:rFonts w:ascii="Times New Roman Regular" w:hAnsi="Times New Roman Regular"/>
        </w:rPr>
        <w:t>’ package in R 4.4.1.</w:t>
      </w:r>
      <w:r>
        <w:rPr>
          <w:rFonts w:ascii="Times New Roman Regular" w:hAnsi="Times New Roman Regular"/>
        </w:rPr>
        <w:t xml:space="preserve"> </w:t>
      </w:r>
      <w:r>
        <w:rPr>
          <w:rFonts w:ascii="Times New Roman Bold" w:hAnsi="Times New Roman Bold"/>
          <w:b/>
          <w:bCs/>
        </w:rPr>
        <w:t>Result</w:t>
      </w:r>
      <w:r>
        <w:rPr>
          <w:rFonts w:ascii="Times New Roman Regular" w:hAnsi="Times New Roman Regular"/>
        </w:rPr>
        <w:t xml:space="preserve"> </w:t>
      </w:r>
      <w:r w:rsidRPr="006B5582">
        <w:rPr>
          <w:rFonts w:ascii="Times New Roman Regular" w:hAnsi="Times New Roman Regular"/>
        </w:rPr>
        <w:t>P&lt;5×10</w:t>
      </w:r>
      <w:r w:rsidRPr="009B4C5F">
        <w:rPr>
          <w:rFonts w:ascii="Times New Roman Regular" w:hAnsi="Times New Roman Regular"/>
          <w:vertAlign w:val="superscript"/>
        </w:rPr>
        <w:t>-5</w:t>
      </w:r>
      <w:r w:rsidRPr="006B5582">
        <w:rPr>
          <w:rFonts w:ascii="Times New Roman Regular" w:hAnsi="Times New Roman Regular"/>
        </w:rPr>
        <w:t xml:space="preserve"> was </w:t>
      </w:r>
      <w:r w:rsidRPr="006B5582">
        <w:rPr>
          <w:rFonts w:ascii="Times New Roman Regular" w:hAnsi="Times New Roman Regular"/>
        </w:rPr>
        <w:lastRenderedPageBreak/>
        <w:t xml:space="preserve">set in the association hypothesis, and 88 SNPs highly associated with liver cancer were screened out from the dataset of sarcosine, all of which had an F&gt;10, and there were no palindromic SNPs in the merged dataset, resulting in the final inclusion of 88 SNPs highly associated with liver cancer. </w:t>
      </w:r>
      <w:r w:rsidRPr="006B5582">
        <w:rPr>
          <w:rFonts w:ascii="Cambria Math" w:hAnsi="Cambria Math" w:cs="Cambria Math"/>
        </w:rPr>
        <w:t>①</w:t>
      </w:r>
      <w:proofErr w:type="gramStart"/>
      <w:r w:rsidRPr="006B5582">
        <w:rPr>
          <w:rFonts w:ascii="Times New Roman Regular" w:hAnsi="Times New Roman Regular"/>
        </w:rPr>
        <w:t>The</w:t>
      </w:r>
      <w:proofErr w:type="gramEnd"/>
      <w:r w:rsidRPr="006B5582">
        <w:rPr>
          <w:rFonts w:ascii="Times New Roman Regular" w:hAnsi="Times New Roman Regular"/>
        </w:rPr>
        <w:t xml:space="preserve"> results of the MR-Egger forward analysis showed that sarcosine increased the risk of liver cancer [OR=2.96, 95% CI (1.21-7.27), P=0.02]. </w:t>
      </w:r>
      <w:r w:rsidRPr="006B5582">
        <w:rPr>
          <w:rFonts w:ascii="Cambria Math" w:hAnsi="Cambria Math" w:cs="Cambria Math"/>
        </w:rPr>
        <w:t>②</w:t>
      </w:r>
      <w:r w:rsidRPr="006B5582">
        <w:rPr>
          <w:rFonts w:ascii="Times New Roman Regular" w:hAnsi="Times New Roman Regular"/>
        </w:rPr>
        <w:t xml:space="preserve">Cochran's Q test showed that there was no statistical heterogeneity among SNPs highly associated with liver cancer (IVW: Q=90.004, P=0.39; MR-Egger regression: Q=86.909, P=0.45). </w:t>
      </w:r>
      <w:r w:rsidRPr="006B5582">
        <w:rPr>
          <w:rFonts w:ascii="Cambria Math" w:hAnsi="Cambria Math" w:cs="Cambria Math"/>
        </w:rPr>
        <w:t>③</w:t>
      </w:r>
      <w:r w:rsidRPr="006B5582">
        <w:rPr>
          <w:rFonts w:ascii="Times New Roman Regular" w:hAnsi="Times New Roman Regular"/>
        </w:rPr>
        <w:t xml:space="preserve">Analysis of the intercept term of MR-Egger regression showed that there was no horizontal </w:t>
      </w:r>
      <w:proofErr w:type="spellStart"/>
      <w:r w:rsidRPr="006B5582">
        <w:rPr>
          <w:rFonts w:ascii="Times New Roman Regular" w:hAnsi="Times New Roman Regular"/>
        </w:rPr>
        <w:t>polytropy</w:t>
      </w:r>
      <w:proofErr w:type="spellEnd"/>
      <w:r w:rsidRPr="006B5582">
        <w:rPr>
          <w:rFonts w:ascii="Times New Roman Regular" w:hAnsi="Times New Roman Regular"/>
        </w:rPr>
        <w:t xml:space="preserve"> of SNPs highly associated with liver cancer (P=0.08). </w:t>
      </w:r>
      <w:r w:rsidRPr="006B5582">
        <w:rPr>
          <w:rFonts w:ascii="Cambria Math" w:hAnsi="Cambria Math" w:cs="Cambria Math"/>
        </w:rPr>
        <w:t>④</w:t>
      </w:r>
      <w:proofErr w:type="gramStart"/>
      <w:r w:rsidRPr="006B5582">
        <w:rPr>
          <w:rFonts w:ascii="Times New Roman Regular" w:hAnsi="Times New Roman Regular"/>
        </w:rPr>
        <w:t>The</w:t>
      </w:r>
      <w:proofErr w:type="gramEnd"/>
      <w:r w:rsidRPr="006B5582">
        <w:rPr>
          <w:rFonts w:ascii="Times New Roman Regular" w:hAnsi="Times New Roman Regular"/>
        </w:rPr>
        <w:t xml:space="preserve"> results of leave-one-out showed that the MR analysis results were not significantly changed after removing SNPs highly associated with liver cancer one by one. The funnel plot showed that the results of MR analysis were less affected by potential factors.</w:t>
      </w:r>
      <w:r>
        <w:rPr>
          <w:rFonts w:ascii="Times New Roman Regular" w:hAnsi="Times New Roman Regular"/>
        </w:rPr>
        <w:t xml:space="preserve"> </w:t>
      </w:r>
      <w:r>
        <w:rPr>
          <w:rFonts w:ascii="Times New Roman Bold" w:hAnsi="Times New Roman Bold"/>
          <w:b/>
          <w:bCs/>
        </w:rPr>
        <w:t>Conclusion</w:t>
      </w:r>
      <w:r>
        <w:rPr>
          <w:rFonts w:ascii="Times New Roman Regular" w:hAnsi="Times New Roman Regular"/>
        </w:rPr>
        <w:t xml:space="preserve"> </w:t>
      </w:r>
      <w:r w:rsidRPr="006B5582">
        <w:rPr>
          <w:rFonts w:ascii="Times New Roman Regular" w:hAnsi="Times New Roman Regular"/>
        </w:rPr>
        <w:t>The sarcosine may increase the risk of liver cancer, which should be further explored.</w:t>
      </w:r>
    </w:p>
    <w:p w14:paraId="5AD4501B" w14:textId="7BD7A444" w:rsidR="006B5582" w:rsidRDefault="006B5582" w:rsidP="006B5582">
      <w:pPr>
        <w:spacing w:line="360" w:lineRule="auto"/>
        <w:jc w:val="both"/>
        <w:rPr>
          <w:rFonts w:ascii="Times New Roman Regular" w:hAnsi="Times New Roman Regular" w:cs="Times New Roman Regular" w:hint="eastAsia"/>
        </w:rPr>
      </w:pPr>
      <w:r>
        <w:rPr>
          <w:rFonts w:ascii="Times New Roman Regular" w:hAnsi="Times New Roman Regular"/>
          <w:b/>
          <w:bCs/>
        </w:rPr>
        <w:t>[Key words]</w:t>
      </w:r>
      <w:r>
        <w:rPr>
          <w:rFonts w:ascii="Times New Roman Regular" w:hAnsi="Times New Roman Regular"/>
        </w:rPr>
        <w:t xml:space="preserve"> </w:t>
      </w:r>
      <w:r w:rsidRPr="006B5582">
        <w:rPr>
          <w:rFonts w:ascii="Times New Roman Regular" w:hAnsi="Times New Roman Regular"/>
        </w:rPr>
        <w:t>Sarcosine; Liver cancer; Mendelian randomi</w:t>
      </w:r>
      <w:r>
        <w:rPr>
          <w:rFonts w:ascii="Times New Roman Regular" w:hAnsi="Times New Roman Regular"/>
        </w:rPr>
        <w:t>z</w:t>
      </w:r>
      <w:r w:rsidRPr="006B5582">
        <w:rPr>
          <w:rFonts w:ascii="Times New Roman Regular" w:hAnsi="Times New Roman Regular"/>
        </w:rPr>
        <w:t>ation; Causal association</w:t>
      </w:r>
    </w:p>
    <w:p w14:paraId="6A840592" w14:textId="77777777" w:rsidR="006B5582" w:rsidRDefault="006B5582"/>
    <w:p w14:paraId="2F39D460" w14:textId="6F84ADCC" w:rsidR="006B5582" w:rsidRPr="006B5582" w:rsidRDefault="006B5582">
      <w:r>
        <w:rPr>
          <w:noProof/>
          <w14:ligatures w14:val="standardContextual"/>
        </w:rPr>
        <w:lastRenderedPageBreak/>
        <w:drawing>
          <wp:inline distT="0" distB="0" distL="0" distR="0" wp14:anchorId="500C6AC9" wp14:editId="361BA2BF">
            <wp:extent cx="6188710" cy="5260975"/>
            <wp:effectExtent l="0" t="0" r="0" b="0"/>
            <wp:docPr id="4897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9712" name="图片 489712"/>
                    <pic:cNvPicPr/>
                  </pic:nvPicPr>
                  <pic:blipFill>
                    <a:blip r:embed="rId7">
                      <a:extLst>
                        <a:ext uri="{28A0092B-C50C-407E-A947-70E740481C1C}">
                          <a14:useLocalDpi xmlns:a14="http://schemas.microsoft.com/office/drawing/2010/main" val="0"/>
                        </a:ext>
                      </a:extLst>
                    </a:blip>
                    <a:stretch>
                      <a:fillRect/>
                    </a:stretch>
                  </pic:blipFill>
                  <pic:spPr>
                    <a:xfrm>
                      <a:off x="0" y="0"/>
                      <a:ext cx="6188710" cy="5260975"/>
                    </a:xfrm>
                    <a:prstGeom prst="rect">
                      <a:avLst/>
                    </a:prstGeom>
                  </pic:spPr>
                </pic:pic>
              </a:graphicData>
            </a:graphic>
          </wp:inline>
        </w:drawing>
      </w:r>
    </w:p>
    <w:p w14:paraId="75590A88" w14:textId="0909DBC2" w:rsidR="006B5582" w:rsidRPr="006E55DE" w:rsidRDefault="006E55DE" w:rsidP="006E55DE">
      <w:pPr>
        <w:jc w:val="center"/>
        <w:rPr>
          <w:rFonts w:ascii="Times New Roman" w:hAnsi="Times New Roman" w:cs="Times New Roman"/>
        </w:rPr>
      </w:pPr>
      <w:r>
        <w:rPr>
          <w:rFonts w:ascii="Times New Roman" w:hAnsi="Times New Roman" w:cs="Times New Roman"/>
        </w:rPr>
        <w:t>Figure 1. MR r</w:t>
      </w:r>
      <w:r w:rsidRPr="006E55DE">
        <w:rPr>
          <w:rFonts w:ascii="Times New Roman" w:hAnsi="Times New Roman" w:cs="Times New Roman"/>
        </w:rPr>
        <w:t>esults of causality between metabolites and liver-related diseases</w:t>
      </w:r>
    </w:p>
    <w:sectPr w:rsidR="006B5582" w:rsidRPr="006E55DE" w:rsidSect="006B5582">
      <w:pgSz w:w="11906" w:h="16838"/>
      <w:pgMar w:top="1440" w:right="1080" w:bottom="1440" w:left="1080" w:header="851" w:footer="992" w:gutter="0"/>
      <w:cols w:space="425"/>
      <w:docGrid w:type="lines"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Times New Roman Regular">
    <w:altName w:val="Times New Roman"/>
    <w:panose1 w:val="020B0604020202020204"/>
    <w:charset w:val="00"/>
    <w:family w:val="auto"/>
    <w:pitch w:val="default"/>
  </w:font>
  <w:font w:name="Times New Roman Italic">
    <w:altName w:val="Times New Roman"/>
    <w:panose1 w:val="020B0604020202020204"/>
    <w:charset w:val="00"/>
    <w:family w:val="auto"/>
    <w:pitch w:val="default"/>
  </w:font>
  <w:font w:name="Times New Roman Bold">
    <w:altName w:val="Times New Roman"/>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863BEB"/>
    <w:multiLevelType w:val="multilevel"/>
    <w:tmpl w:val="CAA2434A"/>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6F4E59E8"/>
    <w:multiLevelType w:val="multilevel"/>
    <w:tmpl w:val="AB6610EC"/>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20479421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4678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CAC"/>
    <w:rsid w:val="00151878"/>
    <w:rsid w:val="00313D98"/>
    <w:rsid w:val="004F6B27"/>
    <w:rsid w:val="005008EA"/>
    <w:rsid w:val="006B5582"/>
    <w:rsid w:val="006E55DE"/>
    <w:rsid w:val="007F5954"/>
    <w:rsid w:val="00863CAC"/>
    <w:rsid w:val="00965E0F"/>
    <w:rsid w:val="009A04AF"/>
    <w:rsid w:val="009B4C5F"/>
    <w:rsid w:val="009F290B"/>
    <w:rsid w:val="00AF5E6F"/>
    <w:rsid w:val="00C33684"/>
    <w:rsid w:val="00D42F6B"/>
    <w:rsid w:val="00DF60BE"/>
    <w:rsid w:val="00E8326F"/>
    <w:rsid w:val="00FC70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1F57980F"/>
  <w15:chartTrackingRefBased/>
  <w15:docId w15:val="{42A12C0D-6F82-164C-BABE-6E72B4359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63CAC"/>
    <w:rPr>
      <w:rFonts w:ascii="宋体" w:eastAsia="宋体" w:hAnsi="宋体" w:cs="宋体"/>
      <w:kern w:val="0"/>
      <w:sz w:val="24"/>
      <w14:ligatures w14:val="none"/>
    </w:rPr>
  </w:style>
  <w:style w:type="paragraph" w:styleId="1">
    <w:name w:val="heading 1"/>
    <w:basedOn w:val="a"/>
    <w:next w:val="a"/>
    <w:link w:val="10"/>
    <w:uiPriority w:val="9"/>
    <w:qFormat/>
    <w:rsid w:val="00863CAC"/>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863CAC"/>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863CAC"/>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863CAC"/>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863CAC"/>
    <w:pPr>
      <w:keepNext/>
      <w:keepLines/>
      <w:spacing w:before="80" w:after="40"/>
      <w:outlineLvl w:val="4"/>
    </w:pPr>
    <w:rPr>
      <w:rFonts w:cstheme="majorBidi"/>
      <w:color w:val="0F4761" w:themeColor="accent1" w:themeShade="BF"/>
    </w:rPr>
  </w:style>
  <w:style w:type="paragraph" w:styleId="6">
    <w:name w:val="heading 6"/>
    <w:basedOn w:val="a"/>
    <w:next w:val="a"/>
    <w:link w:val="60"/>
    <w:uiPriority w:val="9"/>
    <w:semiHidden/>
    <w:unhideWhenUsed/>
    <w:qFormat/>
    <w:rsid w:val="00863CAC"/>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863CAC"/>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863CAC"/>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863CAC"/>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63CAC"/>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863CAC"/>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863CAC"/>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863CAC"/>
    <w:rPr>
      <w:rFonts w:cstheme="majorBidi"/>
      <w:color w:val="0F4761" w:themeColor="accent1" w:themeShade="BF"/>
      <w:sz w:val="28"/>
      <w:szCs w:val="28"/>
    </w:rPr>
  </w:style>
  <w:style w:type="character" w:customStyle="1" w:styleId="50">
    <w:name w:val="标题 5 字符"/>
    <w:basedOn w:val="a0"/>
    <w:link w:val="5"/>
    <w:uiPriority w:val="9"/>
    <w:semiHidden/>
    <w:rsid w:val="00863CAC"/>
    <w:rPr>
      <w:rFonts w:cstheme="majorBidi"/>
      <w:color w:val="0F4761" w:themeColor="accent1" w:themeShade="BF"/>
      <w:sz w:val="24"/>
    </w:rPr>
  </w:style>
  <w:style w:type="character" w:customStyle="1" w:styleId="60">
    <w:name w:val="标题 6 字符"/>
    <w:basedOn w:val="a0"/>
    <w:link w:val="6"/>
    <w:uiPriority w:val="9"/>
    <w:semiHidden/>
    <w:rsid w:val="00863CAC"/>
    <w:rPr>
      <w:rFonts w:cstheme="majorBidi"/>
      <w:b/>
      <w:bCs/>
      <w:color w:val="0F4761" w:themeColor="accent1" w:themeShade="BF"/>
    </w:rPr>
  </w:style>
  <w:style w:type="character" w:customStyle="1" w:styleId="70">
    <w:name w:val="标题 7 字符"/>
    <w:basedOn w:val="a0"/>
    <w:link w:val="7"/>
    <w:uiPriority w:val="9"/>
    <w:semiHidden/>
    <w:rsid w:val="00863CAC"/>
    <w:rPr>
      <w:rFonts w:cstheme="majorBidi"/>
      <w:b/>
      <w:bCs/>
      <w:color w:val="595959" w:themeColor="text1" w:themeTint="A6"/>
    </w:rPr>
  </w:style>
  <w:style w:type="character" w:customStyle="1" w:styleId="80">
    <w:name w:val="标题 8 字符"/>
    <w:basedOn w:val="a0"/>
    <w:link w:val="8"/>
    <w:uiPriority w:val="9"/>
    <w:semiHidden/>
    <w:rsid w:val="00863CAC"/>
    <w:rPr>
      <w:rFonts w:cstheme="majorBidi"/>
      <w:color w:val="595959" w:themeColor="text1" w:themeTint="A6"/>
    </w:rPr>
  </w:style>
  <w:style w:type="character" w:customStyle="1" w:styleId="90">
    <w:name w:val="标题 9 字符"/>
    <w:basedOn w:val="a0"/>
    <w:link w:val="9"/>
    <w:uiPriority w:val="9"/>
    <w:semiHidden/>
    <w:rsid w:val="00863CAC"/>
    <w:rPr>
      <w:rFonts w:eastAsiaTheme="majorEastAsia" w:cstheme="majorBidi"/>
      <w:color w:val="595959" w:themeColor="text1" w:themeTint="A6"/>
    </w:rPr>
  </w:style>
  <w:style w:type="paragraph" w:styleId="a3">
    <w:name w:val="Title"/>
    <w:basedOn w:val="a"/>
    <w:next w:val="a"/>
    <w:link w:val="a4"/>
    <w:uiPriority w:val="10"/>
    <w:qFormat/>
    <w:rsid w:val="00863CAC"/>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863CA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63CAC"/>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863CA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63CAC"/>
    <w:pPr>
      <w:spacing w:before="160" w:after="160"/>
      <w:jc w:val="center"/>
    </w:pPr>
    <w:rPr>
      <w:i/>
      <w:iCs/>
      <w:color w:val="404040" w:themeColor="text1" w:themeTint="BF"/>
    </w:rPr>
  </w:style>
  <w:style w:type="character" w:customStyle="1" w:styleId="a8">
    <w:name w:val="引用 字符"/>
    <w:basedOn w:val="a0"/>
    <w:link w:val="a7"/>
    <w:uiPriority w:val="29"/>
    <w:rsid w:val="00863CAC"/>
    <w:rPr>
      <w:i/>
      <w:iCs/>
      <w:color w:val="404040" w:themeColor="text1" w:themeTint="BF"/>
    </w:rPr>
  </w:style>
  <w:style w:type="paragraph" w:styleId="a9">
    <w:name w:val="List Paragraph"/>
    <w:basedOn w:val="a"/>
    <w:uiPriority w:val="34"/>
    <w:qFormat/>
    <w:rsid w:val="00863CAC"/>
    <w:pPr>
      <w:ind w:left="720"/>
      <w:contextualSpacing/>
    </w:pPr>
  </w:style>
  <w:style w:type="character" w:styleId="aa">
    <w:name w:val="Intense Emphasis"/>
    <w:basedOn w:val="a0"/>
    <w:uiPriority w:val="21"/>
    <w:qFormat/>
    <w:rsid w:val="00863CAC"/>
    <w:rPr>
      <w:i/>
      <w:iCs/>
      <w:color w:val="0F4761" w:themeColor="accent1" w:themeShade="BF"/>
    </w:rPr>
  </w:style>
  <w:style w:type="paragraph" w:styleId="ab">
    <w:name w:val="Intense Quote"/>
    <w:basedOn w:val="a"/>
    <w:next w:val="a"/>
    <w:link w:val="ac"/>
    <w:uiPriority w:val="30"/>
    <w:qFormat/>
    <w:rsid w:val="00863C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863CAC"/>
    <w:rPr>
      <w:i/>
      <w:iCs/>
      <w:color w:val="0F4761" w:themeColor="accent1" w:themeShade="BF"/>
    </w:rPr>
  </w:style>
  <w:style w:type="character" w:styleId="ad">
    <w:name w:val="Intense Reference"/>
    <w:basedOn w:val="a0"/>
    <w:uiPriority w:val="32"/>
    <w:qFormat/>
    <w:rsid w:val="00863CAC"/>
    <w:rPr>
      <w:b/>
      <w:bCs/>
      <w:smallCaps/>
      <w:color w:val="0F4761" w:themeColor="accent1" w:themeShade="BF"/>
      <w:spacing w:val="5"/>
    </w:rPr>
  </w:style>
  <w:style w:type="paragraph" w:styleId="ae">
    <w:name w:val="Normal (Web)"/>
    <w:basedOn w:val="a"/>
    <w:uiPriority w:val="99"/>
    <w:semiHidden/>
    <w:unhideWhenUsed/>
    <w:rsid w:val="00863CAC"/>
    <w:pPr>
      <w:spacing w:before="100" w:beforeAutospacing="1" w:after="100" w:afterAutospacing="1"/>
    </w:pPr>
    <w:rPr>
      <w:rFonts w:cs="Times New Roman"/>
    </w:rPr>
  </w:style>
  <w:style w:type="character" w:styleId="af">
    <w:name w:val="Hyperlink"/>
    <w:basedOn w:val="a0"/>
    <w:uiPriority w:val="99"/>
    <w:unhideWhenUsed/>
    <w:rsid w:val="00863CAC"/>
    <w:rPr>
      <w:color w:val="467886" w:themeColor="hyperlink"/>
      <w:u w:val="single"/>
    </w:rPr>
  </w:style>
  <w:style w:type="character" w:styleId="af0">
    <w:name w:val="Unresolved Mention"/>
    <w:basedOn w:val="a0"/>
    <w:uiPriority w:val="99"/>
    <w:semiHidden/>
    <w:unhideWhenUsed/>
    <w:rsid w:val="00863C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711380">
      <w:bodyDiv w:val="1"/>
      <w:marLeft w:val="0"/>
      <w:marRight w:val="0"/>
      <w:marTop w:val="0"/>
      <w:marBottom w:val="0"/>
      <w:divBdr>
        <w:top w:val="none" w:sz="0" w:space="0" w:color="auto"/>
        <w:left w:val="none" w:sz="0" w:space="0" w:color="auto"/>
        <w:bottom w:val="none" w:sz="0" w:space="0" w:color="auto"/>
        <w:right w:val="none" w:sz="0" w:space="0" w:color="auto"/>
      </w:divBdr>
    </w:div>
    <w:div w:id="1406151094">
      <w:bodyDiv w:val="1"/>
      <w:marLeft w:val="0"/>
      <w:marRight w:val="0"/>
      <w:marTop w:val="0"/>
      <w:marBottom w:val="0"/>
      <w:divBdr>
        <w:top w:val="none" w:sz="0" w:space="0" w:color="auto"/>
        <w:left w:val="none" w:sz="0" w:space="0" w:color="auto"/>
        <w:bottom w:val="none" w:sz="0" w:space="0" w:color="auto"/>
        <w:right w:val="none" w:sz="0" w:space="0" w:color="auto"/>
      </w:divBdr>
    </w:div>
    <w:div w:id="1906527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henwq@cicams.ac.cn" TargetMode="External"/><Relationship Id="rId5" Type="http://schemas.openxmlformats.org/officeDocument/2006/relationships/hyperlink" Target="mailto:chenwq@cicams.ac.cn"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4</Pages>
  <Words>671</Words>
  <Characters>3829</Characters>
  <Application>Microsoft Office Word</Application>
  <DocSecurity>0</DocSecurity>
  <Lines>31</Lines>
  <Paragraphs>8</Paragraphs>
  <ScaleCrop>false</ScaleCrop>
  <Company/>
  <LinksUpToDate>false</LinksUpToDate>
  <CharactersWithSpaces>4492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c18180</dc:creator>
  <cp:keywords/>
  <dc:description/>
  <cp:lastModifiedBy>c18180</cp:lastModifiedBy>
  <cp:revision>3</cp:revision>
  <dcterms:created xsi:type="dcterms:W3CDTF">2024-08-14T11:02:00Z</dcterms:created>
  <dcterms:modified xsi:type="dcterms:W3CDTF">2024-08-14T13:00:00Z</dcterms:modified>
</cp:coreProperties>
</file>